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Patrimonio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Patrimonio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Assegnazione Alloggi Edilizia Residenziale Pubblica - E.R.P.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Procedure per l'assegnazione Alloggi Edilizia Residenziale Pubblica - E.R.P., che tengano conto dei criteri preordinati dall'amministrazione.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Patrimonio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Patrimonio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Patrimonio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